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/>
          <w:b/>
          <w:sz w:val="44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464820</wp:posOffset>
                </wp:positionV>
                <wp:extent cx="1943100" cy="69342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440" w:firstLineChars="100"/>
                              <w:rPr>
                                <w:rFonts w:ascii="隶书" w:eastAsia="隶书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sz w:val="44"/>
                                <w:szCs w:val="52"/>
                              </w:rPr>
                              <w:t xml:space="preserve">教务处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25pt;margin-top:36.6pt;height:54.6pt;width:153pt;z-index:251661312;mso-width-relative:page;mso-height-relative:page;" filled="f" stroked="f" coordsize="21600,21600" o:gfxdata="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faecnWAAAACwEAAA8AAAAA&#10;AAAAAQAgAAAAIgAAAGRycy9kb3ducmV2LnhtbFBLAQIUABQAAAAIAIdO4kDm8cXqFgIAABUEAAAO&#10;AAAAAAAAAAEAIAAAACUBAABkcnMvZTJvRG9jLnhtbFBLBQYAAAAABgAGAFkBAACt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440" w:firstLineChars="100"/>
                        <w:rPr>
                          <w:rFonts w:ascii="隶书" w:eastAsia="隶书"/>
                          <w:sz w:val="44"/>
                          <w:szCs w:val="52"/>
                        </w:rPr>
                      </w:pPr>
                      <w:r>
                        <w:rPr>
                          <w:rFonts w:hint="eastAsia" w:ascii="隶书" w:eastAsia="隶书"/>
                          <w:sz w:val="44"/>
                          <w:szCs w:val="52"/>
                        </w:rPr>
                        <w:t xml:space="preserve">教务处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44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-115570</wp:posOffset>
                </wp:positionV>
                <wp:extent cx="5305425" cy="8001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行楷" w:eastAsia="华文行楷"/>
                                <w:b/>
                                <w:sz w:val="56"/>
                                <w:szCs w:val="52"/>
                              </w:rPr>
                            </w:pPr>
                            <w:r>
                              <w:rPr>
                                <w:rFonts w:hint="eastAsia" w:ascii="华文行楷" w:eastAsia="华文行楷"/>
                                <w:b/>
                                <w:sz w:val="56"/>
                                <w:szCs w:val="52"/>
                              </w:rPr>
                              <w:t>石家庄城市经济职业学院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05pt;margin-top:-9.1pt;height:63pt;width:417.75pt;z-index:251660288;mso-width-relative:page;mso-height-relative:page;" filled="f" stroked="f" coordsize="21600,21600" o:gfxdata="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Wanl9cAAAAMAQAADwAA&#10;AAAAAAABACAAAAAiAAAAZHJzL2Rvd25yZXYueG1sUEsBAhQAFAAAAAgAh07iQKwo42IXAgAAFQQA&#10;AA4AAAAAAAAAAQAgAAAAJgEAAGRycy9lMm9Eb2MueG1sUEsFBgAAAAAGAAYAWQEAAK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行楷" w:eastAsia="华文行楷"/>
                          <w:b/>
                          <w:sz w:val="56"/>
                          <w:szCs w:val="52"/>
                        </w:rPr>
                      </w:pPr>
                      <w:r>
                        <w:rPr>
                          <w:rFonts w:hint="eastAsia" w:ascii="华文行楷" w:eastAsia="华文行楷"/>
                          <w:b/>
                          <w:sz w:val="56"/>
                          <w:szCs w:val="52"/>
                        </w:rPr>
                        <w:t>石家庄城市经济职业学院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bidi="ar-SA"/>
        </w:rPr>
        <w:drawing>
          <wp:inline distT="0" distB="0" distL="0" distR="0">
            <wp:extent cx="1021715" cy="923925"/>
            <wp:effectExtent l="0" t="0" r="6985" b="9525"/>
            <wp:docPr id="1" name="图片 1" descr="城市职业学院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城市职业学院标识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【20</w:t>
      </w:r>
      <w:r>
        <w:rPr>
          <w:rFonts w:hint="eastAsia"/>
          <w:lang w:val="en-US"/>
        </w:rPr>
        <w:t>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】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号                                </w:t>
      </w:r>
    </w:p>
    <w:p>
      <w:pPr>
        <w:ind w:left="1101" w:right="1258"/>
        <w:jc w:val="center"/>
        <w:rPr>
          <w:b/>
          <w:sz w:val="44"/>
          <w:lang w:val="en-US"/>
        </w:rPr>
      </w:pPr>
      <w:r>
        <w:rPr>
          <w:rFonts w:hint="eastAsia"/>
          <w:b/>
          <w:sz w:val="44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87630</wp:posOffset>
                </wp:positionV>
                <wp:extent cx="537210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.5pt;margin-top:6.9pt;height:0pt;width:423pt;z-index:251659264;mso-width-relative:page;mso-height-relative:page;" filled="f" stroked="t" coordsize="21600,21600" o:gfxdata="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WYDfNQA&#10;AAAIAQAADwAAAAAAAAABACAAAAAiAAAAZHJzL2Rvd25yZXYueG1sUEsBAhQAFAAAAAgAh07iQEPC&#10;NLbqAQAAtQ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Calibri" w:eastAsia="方正小标宋简体" w:cstheme="minorBidi"/>
          <w:b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Calibri" w:eastAsia="方正小标宋简体" w:cstheme="minorBidi"/>
          <w:b/>
          <w:bCs w:val="0"/>
          <w:kern w:val="2"/>
          <w:sz w:val="40"/>
          <w:szCs w:val="40"/>
          <w:lang w:val="en-US" w:eastAsia="zh-CN" w:bidi="ar-SA"/>
        </w:rPr>
        <w:t>关于做好2022年专接本选拔考试报名工作的通知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539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根据河北省教育考试院关于印发《2022年河北省普通高校专升本考试招生实施办法》的通知冀教考院〔2022〕5号文件要求，为做好我院2022届毕业生专升本考试报名工作，现将我院专升本选拔考试报名工作有关事宜通知如下：</w:t>
      </w:r>
    </w:p>
    <w:p>
      <w:pPr>
        <w:autoSpaceDE/>
        <w:autoSpaceDN/>
        <w:ind w:firstLine="540"/>
        <w:jc w:val="both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一、报名对象</w:t>
      </w:r>
    </w:p>
    <w:p>
      <w:pPr>
        <w:autoSpaceDE/>
        <w:autoSpaceDN/>
        <w:ind w:firstLine="540"/>
        <w:jc w:val="both"/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 xml:space="preserve">（一）应届专科（高职）毕业生 </w:t>
      </w:r>
    </w:p>
    <w:p>
      <w:pPr>
        <w:autoSpaceDE/>
        <w:autoSpaceDN/>
        <w:ind w:firstLine="54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河北省内按国家招生计划招收入学的普通高校 2022 年应届专科（高职）毕业生。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 xml:space="preserve">（二）基层服务项目人员 </w:t>
      </w:r>
      <w:bookmarkStart w:id="0" w:name="_GoBack"/>
      <w:bookmarkEnd w:id="0"/>
    </w:p>
    <w:p>
      <w:pPr>
        <w:autoSpaceDE/>
        <w:autoSpaceDN/>
        <w:ind w:firstLine="54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我省普通高校专科（高职）毕业生参加大学生村官、农村教师特岗计划、“三支一扶”计划、志愿服务西部计划等基层服务项目人员服务期满（考核合格）3年内，未落实就业单位的，可以按照应届专科（高职）毕业生待遇报考且只能报考一次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 xml:space="preserve">（三）退役大学生士兵 </w:t>
      </w:r>
    </w:p>
    <w:p>
      <w:pPr>
        <w:autoSpaceDE/>
        <w:autoSpaceDN/>
        <w:ind w:firstLine="54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退役前已取得国家承认的普通全日制专科（高职）学历且应征入伍地为河北省的2021年度退役大学生士兵；应征入伍地为河北省，入伍时为普通专科（高职）院校新生或在校生，退役后复学完成专科（高职）学业的2022年普通应届毕业生。 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autoSpaceDE/>
        <w:autoSpaceDN/>
        <w:ind w:firstLine="540"/>
        <w:jc w:val="both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 xml:space="preserve">二、报名及资格审核 </w:t>
      </w:r>
    </w:p>
    <w:p>
      <w:pPr>
        <w:autoSpaceDE/>
        <w:autoSpaceDN/>
        <w:ind w:firstLine="540"/>
        <w:jc w:val="both"/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 xml:space="preserve">（一）报名 </w:t>
      </w:r>
    </w:p>
    <w:p>
      <w:pPr>
        <w:autoSpaceDE/>
        <w:autoSpaceDN/>
        <w:ind w:firstLine="54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2022 年我省普通专升本考试实行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网上报名、网上缴费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各类考生均应于2022年3月11日9时至3月15日17时登录报名系统（http://zjbks.hee.gov.cn）按照报名流程图和提示步骤,选择报考专业、提交报考信息、网络缴纳考试费用，完成网上报名，报名成功后报考信息不可修改。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请考生在规定时限内完成考试报名，报名时间截止后,未按要求报名的考生，不再安排补报。 </w:t>
      </w:r>
    </w:p>
    <w:p>
      <w:pPr>
        <w:autoSpaceDE/>
        <w:autoSpaceDN/>
        <w:ind w:firstLine="54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报名考试收费标准按冀财税〔2016〕126 号文件规定执行。具体收费标准为：艺术、体育类考生 120 元，其他类别考生100元。</w:t>
      </w:r>
    </w:p>
    <w:p>
      <w:pPr>
        <w:autoSpaceDE/>
        <w:autoSpaceDN/>
        <w:ind w:firstLine="54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考生按照原学专业与报考专业相同或相近的原则报考，确有特长者经学校审核同意后，可以跨科类或跨专业（医学类及护理学、助产学专业除外）报考。按照教育部、国家卫生计生委、国家中医药管理局《关于规范医学类专业办学的通知》（教高 〔2014〕7 号）和国家《护士条例》有关要求，报考医学类专业 （临床医学、中医学、针灸推拿学）及护理学、助产学专业的考生，原学专业应与报考专业保持相同。 </w:t>
      </w:r>
    </w:p>
    <w:p>
      <w:pPr>
        <w:autoSpaceDE/>
        <w:autoSpaceDN/>
        <w:ind w:firstLine="540"/>
        <w:jc w:val="both"/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 xml:space="preserve">（二）资格审核 </w:t>
      </w:r>
    </w:p>
    <w:p>
      <w:pPr>
        <w:autoSpaceDE/>
        <w:autoSpaceDN/>
        <w:ind w:firstLine="54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1.基层服务项目人员。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符合报考条件的基层服务项目人员于2022 年2月20日前向各系部提出报名申请并提交资格审核材料（考生本人身份证、毕业证书、相关基层项目服务证书等佐证材料电子版），各系部以每个学生姓名身份证号建立一个文件夹汇总完毕后于2月25日前提交教务处。教务处负责对考生提交的材料进行严格审验，并在学校网站公示，公示时间不少于7天，公布本校举报电话并及时受理举报事宜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公示期满，教务处将符合报名条件的报考考生基本信息导入专升本报名系统。报考考生相关信息导入专升本报名系统后，考生即可登录报名系统，登录名为考生本人身份证号，初始密码为身份证号后 6 位，考生应及时登录报名系统修改密码。3月11日9时至3月15日 17 时，通过资格审核的基层服务项目人员考生登录报名系统（http://zjbks.hee.gov.cn）按照报名流程图和提示步骤选择报考专业、提交报考信息、网络缴纳考试费用，完成网上报名。 </w:t>
      </w:r>
    </w:p>
    <w:p>
      <w:pPr>
        <w:autoSpaceDE/>
        <w:autoSpaceDN/>
        <w:ind w:firstLine="54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2.原建档立卡应届专科（高职）毕业生。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报考“专升本专项计划”的原建档立卡考生与普通考生一致，须按规定的时间（3月11日9时至3月15日17时）在专升本报名系统完成网上报名及缴费工作，并于4月15日前向系部提交报考“专升本专项计划”的资格审核材料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（考生本人身份证、建档立卡相关证明材料原件及2份复印件）。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各系部收集汇总后于4月20日前提交教务处，教务处将对考生提交的材料进行严格审验，原件审验无误后退回。教务处负责汇总“专升本专项计划报考名单”，并在学校网站公示，公示时间不少于 7 天，公布本校举报电话并及时受理举报事宜，由生源学校负责与考生生源所在地扶贫部门核对查验。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 xml:space="preserve">省教育考试院对各高校上报的名单与国家扶贫库数据进行比对确认，以最终比对确认结果为准。报考“专升本专项计划”的考生不允许更改报考身份。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3.退役大学生士兵。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毕业于河北省普通高校具有国家承认的普通专科（高职）学历且应征入伍地为河北省的 2021 年度退役大学生士兵；应征入伍地为河北省，入伍时为河北省内普通专科 （高职）院校新生或在校生，退役后复学完成专科（高职）学业的2022年普通应届毕业生。请于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2022年2月20日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前向所在系部提出报名申请，同时提交考生本人身份证、毕业证书 （2022 年应届毕业生无需提供）、在校期间学习成绩单、《义务兵退出现役证》、服役期间奖励证书等佐证材料电子版。各系部汇总报名学生材料后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于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2022年2月25日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前提交教务处，由教务处对考生报名材料进行严格审验，并在学校网站公示，公示时间不少于 7 天，公布本校举报电话并及时受理举报事宜。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公示期满，教务处将符合报名条件的报考考生基本信息导入专升本报名系统。报考考生相关信息导入专升本报名系统后，考生即可登录报名系统，登录名为考生本人身份证号，初始密码为身份证号后6位，考生应及时登录报名系统修改密码。 </w:t>
      </w:r>
    </w:p>
    <w:p>
      <w:pPr>
        <w:autoSpaceDE/>
        <w:autoSpaceDN/>
        <w:ind w:firstLine="54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月11日9时至3月15日17时，通过资格审核的退役大学生士兵考生登录报名系统（http://zjbks.hee.gov.cn）按照报名流程图和提示步骤，选择报考专业、提交报考信息、网络缴纳考试费用，完成网上报名。毕业于我校考生，由学校审核考生选择的报考专业，有相同专业的必须报考相同专业、无相同的须报考相近专业。若专业不符合“大体对应”，则报考无效。</w:t>
      </w:r>
    </w:p>
    <w:p>
      <w:pPr>
        <w:autoSpaceDE/>
        <w:autoSpaceDN/>
        <w:ind w:firstLine="54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以上三类考生网上报名结束后，有关报名信息查询、准考证打印、成绩及分数线查询、填报院校志愿等工作，均和其他考生相同，由考生本人通过报名系统在指定时间内完成，不再另行通知。</w:t>
      </w:r>
    </w:p>
    <w:p>
      <w:pPr>
        <w:autoSpaceDE/>
        <w:autoSpaceDN/>
        <w:ind w:firstLine="540"/>
        <w:jc w:val="both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 xml:space="preserve">三、考试组织 </w:t>
      </w:r>
    </w:p>
    <w:p>
      <w:pPr>
        <w:autoSpaceDE/>
        <w:autoSpaceDN/>
        <w:ind w:firstLine="540"/>
        <w:jc w:val="both"/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 xml:space="preserve">（一）考试内容 </w:t>
      </w:r>
    </w:p>
    <w:p>
      <w:pPr>
        <w:autoSpaceDE/>
        <w:autoSpaceDN/>
        <w:ind w:firstLine="54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考生须参加全省统一组织的普通专升本考试，考试内容包括公共文化和专业综合（职业适应性）两部分。</w:t>
      </w:r>
    </w:p>
    <w:p>
      <w:pPr>
        <w:autoSpaceDE/>
        <w:autoSpaceDN/>
        <w:ind w:firstLine="54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公共文化考试分为文史、医学、理工、经管、农学、艺术、体育、外语八类。文史、医学类专业考政治、英语；理工类专业考高等数学（一）、英语；经管、农学类专业考高等数学（二）、英语；艺术、体育类专业考英语；外语类专业考政治。英语、高等数学、政治各科满分100分，各科考试时间60分钟。</w:t>
      </w:r>
    </w:p>
    <w:p>
      <w:pPr>
        <w:autoSpaceDE/>
        <w:autoSpaceDN/>
        <w:ind w:firstLine="54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专业综合（职业适应性）考查分为专业基础课和专业综合课。 文史、医学、理工、经管、农学类专业满分300分，外语、艺术、体育类专业满分240分。外语类专业不进行口语、听力测试。艺术、体育类专业的专业理论与专项（术科）测试成绩原则上各50%。</w:t>
      </w:r>
    </w:p>
    <w:p>
      <w:pPr>
        <w:autoSpaceDE/>
        <w:autoSpaceDN/>
        <w:ind w:firstLine="54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考生可于3月11日后登录专升本报名网站下载公共文化考试和专业综合（职业适应性）考查说明。 </w:t>
      </w:r>
    </w:p>
    <w:p>
      <w:pPr>
        <w:autoSpaceDE/>
        <w:autoSpaceDN/>
        <w:ind w:firstLine="540"/>
        <w:jc w:val="both"/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 xml:space="preserve">（二）考试时间 </w:t>
      </w:r>
    </w:p>
    <w:p>
      <w:pPr>
        <w:autoSpaceDE/>
        <w:autoSpaceDN/>
        <w:ind w:firstLine="54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公共文化考试安排在 5 月 7 日上午进行，实行一次发卷，统一收卷。文史、医学、理工、经管、农学类考试时间为 9:30 至11：30；艺术、体育、外语类考试时间为9：30至10：30。 </w:t>
      </w:r>
    </w:p>
    <w:p>
      <w:pPr>
        <w:autoSpaceDE/>
        <w:autoSpaceDN/>
        <w:ind w:firstLine="54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专业综合（职业适应性）考查安排在5月7日下午进行。文史、医学、理工、经管、农学、外语类考试时间为 14：30 至 17：00；艺术、体育类专业理论与专项（术科）测试时间及地点由各 考点院校自行确定并提前在专升本报名网站公布。 </w:t>
      </w:r>
    </w:p>
    <w:p>
      <w:pPr>
        <w:autoSpaceDE/>
        <w:autoSpaceDN/>
        <w:ind w:firstLine="540"/>
        <w:jc w:val="both"/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 xml:space="preserve">（三）考试地点 </w:t>
      </w:r>
    </w:p>
    <w:p>
      <w:pPr>
        <w:autoSpaceDE/>
        <w:autoSpaceDN/>
        <w:ind w:firstLine="54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2022 年我省普通专升本公共文化考试及专业综合（职业适应性）考查均在指定考点进行，考生可于5月1日至6日登录专升本报名系统打印准考证，凭身份证、准考证到指定考点院校参加考试。</w:t>
      </w:r>
    </w:p>
    <w:p>
      <w:pPr>
        <w:autoSpaceDE/>
        <w:autoSpaceDN/>
        <w:ind w:firstLine="540"/>
        <w:jc w:val="both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 xml:space="preserve">四、志愿填报及录取 </w:t>
      </w:r>
    </w:p>
    <w:p>
      <w:pPr>
        <w:autoSpaceDE/>
        <w:autoSpaceDN/>
        <w:ind w:firstLine="54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2022年我省普通专升本考试实行成绩公布后填报院校志愿的方式，即考生先行选择报考专业参加考试，成绩公布后达到选拔最低控制分数线的考生（不含退役大学生士兵）再填报该专业(联考专业)所包含的院校志愿。 </w:t>
      </w:r>
    </w:p>
    <w:p>
      <w:pPr>
        <w:autoSpaceDE/>
        <w:autoSpaceDN/>
        <w:ind w:firstLine="540"/>
        <w:jc w:val="both"/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 xml:space="preserve">（一）志愿填报 </w:t>
      </w:r>
    </w:p>
    <w:p>
      <w:pPr>
        <w:autoSpaceDE/>
        <w:autoSpaceDN/>
        <w:ind w:firstLine="54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成绩公布后，上线考生（不含退役大学生士兵）于6月10日9时 至6月13日17时登录专升本报名系统（http://zjbks.hee.gov.cn），按报考专业(联考专业)填报1-5个院校平行志愿，并选择是否服从调剂。</w:t>
      </w:r>
    </w:p>
    <w:p>
      <w:pPr>
        <w:autoSpaceDE/>
        <w:autoSpaceDN/>
        <w:ind w:firstLine="54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参加专业综合（职业适应性）考查的退役大学生士兵，于6月10日9时至6月13日17时登录专升本报名系统，按报考专业(联考专业)填报1-5个院校平行志愿，并选择是否服从调剂。 </w:t>
      </w:r>
    </w:p>
    <w:p>
      <w:pPr>
        <w:autoSpaceDE/>
        <w:autoSpaceDN/>
        <w:ind w:firstLine="540"/>
        <w:jc w:val="both"/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 xml:space="preserve">（二）录取 </w:t>
      </w:r>
    </w:p>
    <w:p>
      <w:pPr>
        <w:autoSpaceDE/>
        <w:autoSpaceDN/>
        <w:ind w:firstLine="54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按照上线考生（不含退役大学生士兵）考试总成绩实行平行志愿投档。对未完成招生计划的院校，按考生总成绩排序依次录取服从调剂的考生。</w:t>
      </w:r>
    </w:p>
    <w:p>
      <w:pPr>
        <w:autoSpaceDE/>
        <w:autoSpaceDN/>
        <w:ind w:firstLine="54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退役大学生士兵依据专业综合（职业适应性）考查结果实行平行志愿投档。由招生学校结合考生志愿、在校期间成绩、服役期间表现等情况，综合评价、择优录取。 </w:t>
      </w:r>
    </w:p>
    <w:p>
      <w:pPr>
        <w:ind w:firstLine="560" w:firstLineChars="200"/>
        <w:rPr>
          <w:sz w:val="28"/>
          <w:szCs w:val="28"/>
        </w:rPr>
      </w:pPr>
    </w:p>
    <w:p>
      <w:pPr>
        <w:autoSpaceDE/>
        <w:autoSpaceDN/>
        <w:ind w:firstLine="540"/>
        <w:jc w:val="both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五、严肃考风考纪、诚信应考</w:t>
      </w:r>
    </w:p>
    <w:p>
      <w:pPr>
        <w:autoSpaceDE/>
        <w:autoSpaceDN/>
        <w:ind w:firstLine="54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考生在报名及考试过程中如发现有违规违纪行为，视情节轻重，将依据河北省专接本考试及学校相关管理规定严肃处理，直至开除学籍。</w:t>
      </w:r>
    </w:p>
    <w:p>
      <w:pPr>
        <w:rPr>
          <w:spacing w:val="-9"/>
          <w:sz w:val="28"/>
          <w:szCs w:val="28"/>
          <w:lang w:val="en-US"/>
        </w:rPr>
      </w:pPr>
    </w:p>
    <w:p>
      <w:pPr>
        <w:autoSpaceDE/>
        <w:autoSpaceDN/>
        <w:ind w:firstLine="54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注：各系部学生报名过程中遇到问题，可及时反馈所在系部咨询教务处或电话咨询教务处李老师，联系方式：0311-69098308。</w:t>
      </w:r>
    </w:p>
    <w:p>
      <w:pPr>
        <w:autoSpaceDE/>
        <w:autoSpaceDN/>
        <w:ind w:firstLine="54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autoSpaceDE/>
        <w:autoSpaceDN/>
        <w:ind w:firstLine="54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284"/>
        <w:jc w:val="right"/>
        <w:textAlignment w:val="auto"/>
        <w:rPr>
          <w:rFonts w:hint="eastAsia" w:ascii="仿宋" w:hAnsi="仿宋" w:eastAsia="仿宋" w:cs="仿宋"/>
          <w:spacing w:val="-9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val="en-US"/>
        </w:rPr>
        <w:t>石家庄城市经济职业学院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284"/>
        <w:jc w:val="right"/>
        <w:textAlignment w:val="auto"/>
        <w:rPr>
          <w:rFonts w:hint="default" w:ascii="仿宋" w:hAnsi="仿宋" w:eastAsia="仿宋" w:cs="仿宋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val="en-US"/>
        </w:rPr>
        <w:t>教务处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right"/>
        <w:textAlignment w:val="auto"/>
        <w:rPr>
          <w:rFonts w:hint="default" w:ascii="仿宋" w:hAnsi="仿宋" w:eastAsia="仿宋" w:cs="仿宋"/>
          <w:spacing w:val="-9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 w:bidi="zh-CN"/>
        </w:rPr>
        <w:t xml:space="preserve">2022年1月17日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720" w:firstLineChars="2400"/>
        <w:textAlignment w:val="auto"/>
        <w:rPr>
          <w:sz w:val="28"/>
          <w:szCs w:val="28"/>
          <w:lang w:val="en-US"/>
        </w:rPr>
      </w:pPr>
    </w:p>
    <w:p>
      <w:pPr>
        <w:ind w:firstLine="6720" w:firstLineChars="2400"/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ind w:firstLine="6720" w:firstLineChars="2400"/>
        <w:rPr>
          <w:sz w:val="28"/>
          <w:szCs w:val="28"/>
          <w:lang w:val="en-US"/>
        </w:rPr>
      </w:pPr>
    </w:p>
    <w:p>
      <w:pPr>
        <w:ind w:firstLine="6720" w:firstLineChars="2400"/>
        <w:rPr>
          <w:sz w:val="28"/>
          <w:szCs w:val="28"/>
          <w:lang w:val="en-US"/>
        </w:rPr>
      </w:pPr>
    </w:p>
    <w:sectPr>
      <w:pgSz w:w="11906" w:h="16838"/>
      <w:pgMar w:top="1157" w:right="1179" w:bottom="1213" w:left="117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652AF"/>
    <w:rsid w:val="00214600"/>
    <w:rsid w:val="004A0653"/>
    <w:rsid w:val="005007A0"/>
    <w:rsid w:val="00683EC9"/>
    <w:rsid w:val="02660172"/>
    <w:rsid w:val="02680E60"/>
    <w:rsid w:val="096652AF"/>
    <w:rsid w:val="0DA4415D"/>
    <w:rsid w:val="18C421C9"/>
    <w:rsid w:val="19616E7B"/>
    <w:rsid w:val="1B9238A2"/>
    <w:rsid w:val="1FC33B09"/>
    <w:rsid w:val="2824241D"/>
    <w:rsid w:val="2A1A2781"/>
    <w:rsid w:val="41F17C1A"/>
    <w:rsid w:val="45D90BDD"/>
    <w:rsid w:val="582C0885"/>
    <w:rsid w:val="5E9E0311"/>
    <w:rsid w:val="69165A55"/>
    <w:rsid w:val="6D403067"/>
    <w:rsid w:val="718D13FA"/>
    <w:rsid w:val="7623078B"/>
    <w:rsid w:val="76846C94"/>
    <w:rsid w:val="7CB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  <w:ind w:left="120"/>
    </w:pPr>
    <w:rPr>
      <w:sz w:val="32"/>
      <w:szCs w:val="32"/>
    </w:rPr>
  </w:style>
  <w:style w:type="paragraph" w:styleId="3">
    <w:name w:val="Balloon Text"/>
    <w:basedOn w:val="1"/>
    <w:link w:val="6"/>
    <w:qFormat/>
    <w:uiPriority w:val="0"/>
    <w:rPr>
      <w:sz w:val="18"/>
      <w:szCs w:val="18"/>
    </w:rPr>
  </w:style>
  <w:style w:type="character" w:customStyle="1" w:styleId="6">
    <w:name w:val="批注框文本 Char"/>
    <w:basedOn w:val="5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641</Words>
  <Characters>3660</Characters>
  <Lines>30</Lines>
  <Paragraphs>8</Paragraphs>
  <TotalTime>3</TotalTime>
  <ScaleCrop>false</ScaleCrop>
  <LinksUpToDate>false</LinksUpToDate>
  <CharactersWithSpaces>4293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2019-12-03T02:02:00Z</dcterms:created>
  <dc:creator>Administrator</dc:creator>
  <cp:lastModifiedBy>李松珊</cp:lastModifiedBy>
  <dcterms:modified xsi:type="dcterms:W3CDTF">2022-01-17T07:42:05Z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E85EACE8DCC84240A4FCD74FD16C5D52</vt:lpwstr>
  </property>
</Properties>
</file>